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38" w:rsidRDefault="00D3558F" w:rsidP="009A674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ПГВН</w:t>
      </w:r>
      <w:r w:rsidR="009A674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Лекция 2</w:t>
      </w:r>
    </w:p>
    <w:p w:rsidR="009A674E" w:rsidRPr="00FC2338" w:rsidRDefault="009A674E" w:rsidP="009A674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9A674E" w:rsidRPr="009A674E" w:rsidRDefault="009A674E" w:rsidP="009A67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67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ТЕМА:</w:t>
      </w:r>
    </w:p>
    <w:p w:rsidR="00FC2338" w:rsidRPr="00951F27" w:rsidRDefault="00FC2338" w:rsidP="009A674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51F2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ОРГАНИЗАЦИЯ ГОСУДАРСТВЕННОГО ВЕТЕРИНАРНОГО НАДЗОРА НА ГОСУДАРСТВЕННОЙ ГРАНИЦЕ РФ</w:t>
      </w:r>
    </w:p>
    <w:p w:rsidR="00FC2338" w:rsidRDefault="00FC2338" w:rsidP="00FC2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u w:val="single"/>
          <w:lang w:eastAsia="ru-RU"/>
        </w:rPr>
      </w:pPr>
      <w:r w:rsidRPr="00951F27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u w:val="single"/>
          <w:lang w:eastAsia="ru-RU"/>
        </w:rPr>
        <w:t>Вопросы:</w:t>
      </w:r>
    </w:p>
    <w:p w:rsidR="003C1B9D" w:rsidRPr="003C1B9D" w:rsidRDefault="003C1B9D" w:rsidP="009A674E">
      <w:pPr>
        <w:pStyle w:val="a4"/>
        <w:numPr>
          <w:ilvl w:val="0"/>
          <w:numId w:val="2"/>
        </w:numPr>
        <w:spacing w:before="24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1B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ИСТОРИЯ ФОРМИРОВАНИЯ ТАМОЖЕННОГО СОЮЗА</w:t>
      </w:r>
    </w:p>
    <w:p w:rsidR="003C1B9D" w:rsidRPr="003C1B9D" w:rsidRDefault="003C1B9D" w:rsidP="009A674E">
      <w:pPr>
        <w:spacing w:before="240" w:after="0"/>
        <w:ind w:left="142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1B9D">
        <w:rPr>
          <w:rFonts w:ascii="Times New Roman" w:eastAsia="Times New Roman" w:hAnsi="Times New Roman" w:cs="Times New Roman"/>
          <w:color w:val="000000"/>
          <w:sz w:val="32"/>
          <w:szCs w:val="32"/>
        </w:rPr>
        <w:t>1.1 ЦЕЛИ СОЗДАНИЯ И ПРЕИМУЩЕСТВА ИНТЕГРАЦИИ</w:t>
      </w:r>
    </w:p>
    <w:p w:rsidR="00B83798" w:rsidRPr="003C1B9D" w:rsidRDefault="003C1B9D" w:rsidP="009A674E">
      <w:pPr>
        <w:spacing w:before="240" w:after="0"/>
        <w:ind w:left="142"/>
        <w:outlineLvl w:val="1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3C1B9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2</w:t>
      </w:r>
      <w:r w:rsidR="00FC2338" w:rsidRPr="003C1B9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  <w:r w:rsidR="00951F27" w:rsidRPr="003C1B9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ЗАКОН РФ «О ВЕТЕРИНАРИИ».</w:t>
      </w:r>
    </w:p>
    <w:p w:rsidR="00B83798" w:rsidRPr="00951F27" w:rsidRDefault="003C1B9D" w:rsidP="00FC2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3</w:t>
      </w:r>
      <w:r w:rsidR="00FC2338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  <w:r w:rsidR="00951F27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ТЕХНИЧЕСКОЕ РЕГУЛИРОВАНИЕ В ВЕТЕРИНАРИИ</w:t>
      </w:r>
      <w:r w:rsidR="009635E6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</w:p>
    <w:p w:rsidR="00B83798" w:rsidRPr="00951F27" w:rsidRDefault="003C1B9D" w:rsidP="00FC2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4</w:t>
      </w:r>
      <w:r w:rsidR="00FC2338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  <w:r w:rsidR="009635E6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  <w:r w:rsidR="00951F27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ОБЪЕКТЫ, СИСТЕМА И ЗАДАЧИ ПОГРАНИЧНОГО ВЕТНАДЗОРА НА ТРАНСПОРТЕ. </w:t>
      </w:r>
    </w:p>
    <w:p w:rsidR="00B83798" w:rsidRPr="00951F27" w:rsidRDefault="003C1B9D" w:rsidP="00FC2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5</w:t>
      </w:r>
      <w:r w:rsidR="00FC2338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  <w:r w:rsidR="00951F27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ПОГРАНИЧНЫЙ ВЕТНАДЗОР НА АВТОМОБИЛЬНОМ, ЖЕЛЕЗНОДОРОЖНОМ, ВОЗДУШНОМ И ВОДНОМ ТРАНСПОРТЕ</w:t>
      </w:r>
      <w:r w:rsidR="009635E6" w:rsidRPr="00951F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.</w:t>
      </w:r>
    </w:p>
    <w:p w:rsidR="00951F27" w:rsidRDefault="00951F27" w:rsidP="00FC2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B10A3A" w:rsidRPr="001B083E" w:rsidRDefault="00B10A3A" w:rsidP="001B083E">
      <w:pPr>
        <w:pStyle w:val="a4"/>
        <w:numPr>
          <w:ilvl w:val="0"/>
          <w:numId w:val="3"/>
        </w:numPr>
        <w:spacing w:after="0" w:line="36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История формирования Таможенного союза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1B083E">
        <w:rPr>
          <w:rFonts w:ascii="Times New Roman" w:hAnsi="Times New Roman" w:cs="Times New Roman"/>
          <w:color w:val="000000"/>
          <w:sz w:val="28"/>
          <w:szCs w:val="28"/>
        </w:rPr>
        <w:t>Определяющей чертой современного эта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softHyphen/>
        <w:t>па развития мировой экономики является уг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softHyphen/>
        <w:t>лубление прямых производственных связей между различными странами, установление прочных кооперационных отношений между субъектами рыночного хозяйства разных стран. Этот процесс укрепления экономичес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softHyphen/>
        <w:t>ких отношений составляет основу экономичес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softHyphen/>
        <w:t>кого сближения стран  международной эконо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мической </w:t>
      </w:r>
      <w:r w:rsidRPr="001B083E">
        <w:rPr>
          <w:rFonts w:ascii="Times New Roman" w:hAnsi="Times New Roman" w:cs="Times New Roman"/>
          <w:b/>
          <w:color w:val="000000"/>
          <w:sz w:val="28"/>
          <w:szCs w:val="28"/>
        </w:rPr>
        <w:t>интеграции</w:t>
      </w:r>
      <w:r w:rsidRPr="001B08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08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8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(Слайд 3) Международная </w:t>
      </w:r>
      <w:proofErr w:type="spellStart"/>
      <w:proofErr w:type="gramStart"/>
      <w:r w:rsidRPr="001B08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экономи́ческая</w:t>
      </w:r>
      <w:proofErr w:type="spellEnd"/>
      <w:proofErr w:type="gramEnd"/>
      <w:r w:rsidRPr="001B08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B083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интегра́ция</w:t>
      </w:r>
      <w:proofErr w:type="spellEnd"/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процесс международного объединения </w:t>
      </w:r>
      <w:hyperlink r:id="rId7" w:tooltip="Экономика" w:history="1">
        <w:r w:rsidRPr="001B083E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экономики</w:t>
        </w:r>
      </w:hyperlink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Страна" w:history="1">
        <w:r w:rsidRPr="001B083E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стран</w:t>
        </w:r>
      </w:hyperlink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 </w:t>
      </w:r>
      <w:hyperlink r:id="rId9" w:tooltip="Государство" w:history="1">
        <w:r w:rsidRPr="001B083E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государств</w:t>
        </w:r>
      </w:hyperlink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один, общий рынок, при котором постепенная отмена </w:t>
      </w:r>
      <w:hyperlink r:id="rId10" w:tooltip="Тариф" w:history="1">
        <w:r w:rsidRPr="001B083E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тарифных</w:t>
        </w:r>
      </w:hyperlink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и нетарифных ограничений приводит </w:t>
      </w:r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 </w:t>
      </w:r>
      <w:hyperlink r:id="rId11" w:tooltip="Унификация" w:history="1">
        <w:r w:rsidRPr="001B083E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унификации</w:t>
        </w:r>
      </w:hyperlink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2" w:tooltip="Экономическая политика" w:history="1">
        <w:r w:rsidRPr="001B083E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экономической политики</w:t>
        </w:r>
      </w:hyperlink>
      <w:r w:rsidRPr="001B0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 </w:t>
      </w:r>
      <w:hyperlink r:id="rId13" w:tooltip="Отрасли экономики" w:history="1">
        <w:r w:rsidRPr="001B083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отраслях экономики</w:t>
        </w:r>
      </w:hyperlink>
      <w:r w:rsidRPr="001B083E">
        <w:rPr>
          <w:rFonts w:ascii="Times New Roman" w:hAnsi="Times New Roman" w:cs="Times New Roman"/>
          <w:sz w:val="28"/>
          <w:szCs w:val="28"/>
          <w:shd w:val="clear" w:color="auto" w:fill="FFFFFF"/>
        </w:rPr>
        <w:t> и имеет ряд выраженных последствий</w:t>
      </w:r>
    </w:p>
    <w:p w:rsidR="00B10A3A" w:rsidRPr="001B083E" w:rsidRDefault="001B083E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B10A3A" w:rsidRPr="001B083E">
          <w:rPr>
            <w:rStyle w:val="w"/>
            <w:rFonts w:ascii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</w:rPr>
          <w:t>УНИФИКАЦИЯ</w:t>
        </w:r>
      </w:hyperlink>
      <w:r w:rsidR="00B10A3A" w:rsidRPr="001B083E">
        <w:rPr>
          <w:rFonts w:ascii="Times New Roman" w:hAnsi="Times New Roman" w:cs="Times New Roman"/>
          <w:sz w:val="28"/>
          <w:szCs w:val="28"/>
          <w:shd w:val="clear" w:color="auto" w:fill="FFFFFF"/>
        </w:rPr>
        <w:t>  - (</w:t>
      </w:r>
      <w:r w:rsidR="00B10A3A" w:rsidRPr="001B083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латинского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proofErr w:type="spellStart"/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unus</w:t>
      </w:r>
      <w:proofErr w:type="spellEnd"/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один»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фикация</w:t>
      </w:r>
      <w:proofErr w:type="spellEnd"/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закрепление»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приведение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</w:t>
      </w:r>
      <w:r w:rsidR="00B10A3A" w:rsidRPr="001B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A3A" w:rsidRPr="001B083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системе</w:t>
      </w:r>
      <w:proofErr w:type="gramEnd"/>
    </w:p>
    <w:p w:rsidR="00B10A3A" w:rsidRPr="001B083E" w:rsidRDefault="00B10A3A" w:rsidP="001B083E">
      <w:pPr>
        <w:spacing w:after="0" w:line="360" w:lineRule="auto"/>
        <w:ind w:left="-1134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1.1 Цели создания и преимущества интеграции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эффективных шагов в направлении международной региональной эко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номической интеграции в рамках СНГ (содружество независимых государств) стал Таможенный союз (ТС) Республики Беларусь, Республики Казахстан и Российской Федера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 В его основе межгосударственный дого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 о создании единого таможенного простран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подписанный Россией, Белоруссией и Казахстаном. Еще в 1995 году руководители России, Белоруссии, Казахстана, а чуть позже — Киргизии, Узбекистана и Таджикистана, подписали первый договор о создании ТС, который впоследствии транс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формировался в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ЕврАзЭС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 экономическая выгода для стран - участниц таможенного союза (ТС) зак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лючалась в том, что его создание избавляло их от затрат на обустройство внут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ренних границ между собой, составлявших, десятки миллиардов рублей.</w:t>
      </w:r>
    </w:p>
    <w:p w:rsidR="00B10A3A" w:rsidRPr="001B083E" w:rsidRDefault="00B10A3A" w:rsidP="001B083E">
      <w:pPr>
        <w:spacing w:after="0" w:line="360" w:lineRule="auto"/>
        <w:ind w:left="-113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- участницы ТС определяли его как экономическое объединение государств, осно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вывающееся на наличии единой таможенной территории и однотипного механизма регули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экономики, рыночных принципах хозяй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ствования и 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унифицированном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стве.</w:t>
      </w:r>
    </w:p>
    <w:p w:rsidR="00B10A3A" w:rsidRPr="001B083E" w:rsidRDefault="00B10A3A" w:rsidP="001B083E">
      <w:pPr>
        <w:spacing w:after="0" w:line="360" w:lineRule="auto"/>
        <w:ind w:left="-113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4)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Целями создания ТС было предусмот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рено: обеспечить совместными действиями социально-экономический прогресс стран-уча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стниц путем устранения препятствий для сво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бодного экономического взаимодействия меж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их хозяйствующими субъектами; гаранти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 устойчивое и всестороннее развитие экономики, свободный товарообмен и добро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соседскую конкуренцию; укрепить координа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экономической и внешнеторговой полити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ки; создать условия для формирования обще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экономического пространства и для актив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выхода государств - членов ТС на миро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рынок.</w:t>
      </w:r>
      <w:proofErr w:type="gramEnd"/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5) В соответствии с подписанными соглаше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образование ТС должно было прово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диться в два этапа.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 первом этапе пред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полагалось полностью отменить тарифные и количественные ограничения во взаимной тор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говле, создать идентичные системы регулиро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вания внешнеэкономических связей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5), установить единый торговый режим, общие таможенные тарифы и меры нетарифного регулирования в отношении третьих стран; предусматривалось также в четырехмесячный срок провести уни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фикацию внешнеторгового, таможенного, валютно-финансового, налогового за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конодательства, затрагивающего внешнеэконо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мическую деятельность.</w:t>
      </w:r>
      <w:proofErr w:type="gramEnd"/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втором этапе намечалось объединить таможенные территории стран-участниц в еди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ную таможенную территорию с перенесением таможенного контроля с внутренних на вне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шние границы ТС (Слайд 5)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решить вопрос о его международной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правосубъектности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судьбе действующих международных договоров.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 два года были дос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тигнуты значительные успехи. В середине 1995 г. был отменен таможенный контроль на гра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нице РФ с Белоруссией и упразднены пропуск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пункты, введен упрощенный порядок та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моженного контроля на российско-казахстанс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границе. К концу 1995 г. были ликвидированы тарифные ограничения во взаимной торговле между Рос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сией, Белоруссией и Казахстаном, установлен единый порядок регулирования внешнеэкономи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ческой деятельности.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1996 г. была достигнута почти полная унификация импорт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таможенных тарифов России, Белоруссии и Казахстана [10, c.5-6].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трудности и фи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нансовый кризис в РФ в 1998 г. заставили стран-участниц отложить принятие общего таможенного тарифа и даже осуществить ряд мер в области таможенного регулирования, идущих вразрез с принципами таможенного союза.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стран - учас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тниц ТС изначально были характерны слабое выполнение согласованных решений, низкая исполнительская дисциплина. Причем связан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с этим убытки (миллиарды рублей) несла, прежде всего, Россия. Так, разработанный в 1995 г. порядок распределения и зачисления в госбюджеты России и Белоруссии таможенных пошлин, налогов и сборов на изготовленные из российского сырья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товары, экспортируемые белорусскими предприятиями, на российские товары, а также на импортные товары, пред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назначенные для потребления на территории России, не соблюдался. В 1997 г. белорусская сторона прекратила перечислять соответству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ющие суммы в бюджет РФ. Вопреки подпи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санным соглашениям, предусматривавшим обеспечение эффективного контроля на вне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шних границах ТС с целью недопущения неза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конного ввоза и вывоза товаров, в середине 1990-х годов из стран, не входящих в таможен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союз, на территорию России ежегодно ввози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без регистрации товары на миллиарды рублей. Подобная практика вынудила Россию при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меры по защите собственных экономи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интересов. В апреле 2000 г. РФ восста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новила таможенный контроль и таможенное оформление товаров третьих стран, поступа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через Белоруссию, а в октябре 2000 г. Белоруссия ввела таможенное оформление то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варов третьих стран, ввозимых через Россию. В январе 2001 г. ГТК РФ отдал распоряжение о введении полноценной таможенной границы с Казахстаном на всем ее протяжении [10, c. 6].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6) 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Несмотря на проявившиеся проблемы и противоречия во взаимодействии «пятерки», в феврале 1999 г. был подписан Договор о Тамо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женном союзе и Едином экономическом про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странстве, предусматривавший поэтапное фор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мирование единого экономического простран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ства пяти стран - России, Белоруссии, Казах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стана, Киргизии и Таджикистана [10, c. 7].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отличие от Соглашения 1995 г. о тамо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женном союзе новый Договор имел комплекс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ный характер и был нацелен на всестороннее экономическое сближение стран-партнеров, достижение достаточно высокой степени од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 xml:space="preserve">нородности их хозяйственных комплексов. 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октябре 2000 г. в Астане руководителями стран - участниц был подписан Договор об учреждении Евразийско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го экономического сообщества (</w:t>
      </w:r>
      <w:proofErr w:type="spellStart"/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ЕврАзЭС</w:t>
      </w:r>
      <w:proofErr w:type="spellEnd"/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 в соответствии с которым таможенный союз был преобразован в международную экономичес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кую организацию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. По сути, произошел отказ от концепции быстрого создания ТС на основе унификации таможенной политики [10, c.7].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Помимо  нового названия, в этой организа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была изменена про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цедура принятия решений. В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ЕврАзЭС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закреплена лидирующая роль России в соот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ветствии с ее экономическим весом: принцип единогласия был заменен принципом квалифи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цированного большинства.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ЕврАзЭС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и ранее в ТС, вошли пять государств, между которыми отсутствовали противоречия во внешнеполитических ориен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тирах, и руководители стран понимали, что многие крупные проблемы социально-экономи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развития могут быть решены только путем углубления взаимного сотрудничества.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7) 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Стратегической це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лью организации является формирование еди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ного экономического пространства в Евразии, выход «на реальную интеграцию». Предпола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галось в течение непродолжительного време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 завершить оформление в полном объеме режима свободной торговли, сформировать единый таможенный тариф и единую систему мер нетарифного регулирования; установить общие правила торговли товарами и услугами и их доступа на внутренние рынки стран-учас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тниц; выработать согласованные позиции го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сударств-членов во взаимоотношениях с ВТО и другими международными экономическими организациями; образовать общий рынок транспортных услуг и единую транспортную систему; сблизить и гармонизировать нацио</w:t>
      </w:r>
      <w:r w:rsidRPr="001B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нальные законодательства.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фоне интеграционных неудач в рамках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ЕврАэЭС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 инициировала новый проект, получивший название «Единое экономическое пространство России, Украины, Белоруссии и Казахстана» или кратко - «ЕЭП четырех». Однако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из-за серьезных расхож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 в позиции Украины и других участников проекта относительно будущей конструкции единого пространства и глубины взаимодей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 в новом региональном объединении дан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проект не был реализован [10,с. 9].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до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говор между Белоруссией, Казахстаном и Рос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сией о создании единой таможенной террито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и формировании ТС был подписан в городе Душанбе, 6 октября 2007 года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Официальной датой «рождения» ТС Республики Беларусь, Республики Казахстан и Российской Федерации считается 1 января 2010 года, однако в полной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мере он заработал с начала июля 2010 года – момента вступления в силу Таможенного кодекса ТС (далее ТК ТС) [15, c. 8].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нашей страны региональная интеграция с ближайшими соседями желательна, прежде всего, с точки зрения геополитических выгод. Два других потенциальных члена ТС, наряду с геополитическими соображениями, связывают с его созданием решение важных для себя экономических проблем. Белоруссия стремится обеспечить импорт нефти и газа по льготным ценам, поставки своей готовой промышленной продукции на рынки России и Казахстана, а также финансовую поддержку РФ. Казахстан заинтересован в доступе к транзитным коммуникациям стран-партнеров и приемлемых транспортных тарифах.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интересы России, восстанавливающей свой потенциал, связаны с сохранением Белоруссии и Казахстана в качестве традиционных и потенциально крупных рынков сбыта отечественной промышленной продукции, в том числе технически сложной. В 2007 г. в Белоруссии и Казахстане было реализовано 23,4% общего объема экспортированных изделий машиностроения, по сравнению с долей этих государств в общем объеме российского экспорта на уровне 7,7%.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Судя по данным национальной статистики Белоруссии и Казахстана, на них приходились наиболее крупные объемы российских накопленных инвестиций в СНГ (1,6 млрд. долл. и 3,1 млрд. долл. соответственно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полугодия 2008 г.), что свидетельствует о поступательном развитии экономического взаимодействия. Как правило, прямые вложения в странах СНГ дают российским компаниям больший доход, поскольку средства инвестированы в предприятия, активы которых ранее были сильно недооценены, в экспортные предприятия и компании, играющие важную роль в снабжении внутреннего рынка.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Белоруссии экономические выгоды сотрудничества с Россией, на которую приходилось 49% (2007 г.) внешнеторгового оборота, намного больше, чем значимость торговли с РБ для нашей страны. Как известно, привилегированные отношения с Россией в рамках Союзного государства являются немаловажным фактором стабильного социально-экономического развития Белоруссии в последние годы (В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ВП стр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 в 2007 г. вырос на 8,2%). Белоруссия, бедная природными ресурсами, обладает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небольшими возможностями для самостоятельного развития. Энергетические и сырьевые товары, значительная часть которых перерабатывается и экспортируется в третьи страны, РБ в основном получает из России. Российский рынок является не только привлекательным, но и безальтернативным для экспорта многих видов продукции обрабатывающих отраслей с учетом невысокого уровня их конкурентоспособности.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Казахстана Россия, доля которой на начальном периоде интеграции составляла 20% объема внешней торговли, является источником некоторых видов сырья, современного оборудования и новых технологий. Для этой страны весьма важны российские коммуникации для вывоза нефти на внешние рынки, совместная разработка месторождений нефти и газа в приграничных районах, а также возможность осуществления инвестиций в российскую экономику. Отметим, что, по статистическим данным Казахстана, сумма инвестиций в РФ (на середину 2008 г.) составила почти 7,8 млрд. долл., или 8,7% всех накопленных зарубежных вложений.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факторами, способствующими более тесному сотрудничеству трех стран, существуют объективные центробежные силы, которые могут затруднить развитие интеграционных процессов, включая создание и успешное функционирование таможенного союза.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Спецификой сотрудничества в рамках «тройки» является очень низкий уровень экономического взаимодействия двух периферийных партнеров – Белоруссии и Казахстана. Белоруссия, имеющая большие экономические выгоды от сотрудничества с Россией, слабо заинтересована в деловых контактах с географически отдаленным Казахстаном, на долю которого в 2007г. приходился лишь 1% белорусской торговли. В свою очередь, удельный вес Белоруссии в торговле Казахстана составлял 0,7%.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решениями Комиссии ТС (сейчас ЕЭК) при подготовке новой таможенной конституции эксперты таможенных служб России, Белоруссии и Казахстана руководствовались положениями Международной (Киотской) конвенции об упрощении и гармонизации таможенных процедур.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 предварительном этапе (до 1 января 2010 года):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состоялась подготовка основного объема нормативно-правовой базы ТС;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- был организован поэтапный перенос согласованных видов государственного контроля, за исключением пограничного, на внешний контур единой таможенной территории.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взаимодействия трех стран (с 1 января 2010 года до 1 июля</w:t>
      </w:r>
      <w:proofErr w:type="gramEnd"/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2010 года) были обеспечены:</w:t>
      </w:r>
      <w:proofErr w:type="gramEnd"/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единого таможенно-тарифного (включая тарифные льготы, тарифные преференции) и нетарифного регулирования;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КТС полномочий в области таможенно-тарифного и нетарифного регулирования внешнеторговой деятельности в соответствии с принятыми международными договорами;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начало формирования КТС единого торгового режима с третьими странами;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отмена действующих ограничительных мер тарифного и нетарифного характера во взаимной торговле на основе достигнутых договоренностей;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совместного контроля товаров на российско-казахстанской границе.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полной мере механизм зачисления и распределения сумм ввозных таможенных пошлин заработал с 1 сентября 2010 года.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формирования единой таможенной территории ТС начался 1 июля 2010 года. Был введен в действие ТКТС и принятая в его развитие единая методологическая база. Кроме того, в законную силу вступили отдельные международные соглашения (например, по санитарным и ветеринарно-санитарным мерам, о карантине растений, о порядке взимания косвенных налогов). Состоялся перенос контроля на внешнюю границу Республики Беларусь и РФ.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2011 года осуществление таможенного оформления товаров и транспортных сре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оисходит с использованием единых форм документов в таможенном органе государства - члена ТС, резидентом которого является участник внешнеэкономической деятельности (ВЭД)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Третий, заключительный, этап означает начало полноценного функционирования ТС с 1 июля 2011 года в связи с полной отменой таможенного оформления и таможенного контроля на внутренних границах ТС 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9 декабря 2009 года в Алма-Ате на неформальной встрече глав государств-членов ТС было принято решение об утверждении Плана действий по формированию Единого экономического пространства (далее ЕЭП) трех стран – следующему, после ТС, интеграционному этапу.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января 2012 года введен в действие пакет из 17 базовых соглашений, формирующих ЕЭП.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Начавшая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1 февраля 2012 г. ЕЭК заменила Комиссию ТС (КТС) после «переходного периода», закончившегося 1 июля 2012 г.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Об эффективности начавшейся деятельно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ТС свидетельствует тот факт, что ТС почти за год функционирования позволил Белоруссии, России и Казахстану уве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личить на треть внешнеторговый товарообо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рот, а также существенно увеличить поступ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ввозных пошлин на импортные товары.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ТС и ЕЭП является создание условий для стабильного и эффективного развития экономик государств-участников и повышения уровня жизни населения. В рамках интеграционных процессов должно быть обеспечено действие "четырех свобод" – свободы перемещения товаров, услуг, капитала и рабочей силы через границы государств-участников. Это дает мощный дополнительный импульс для эффективного развития за счет снятия барьеров, привлечения инвестиций, развития конкуренции, предпринимательской активности, ускорения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процессов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снижения временных издержек, создания новых производств и рынков сбыта.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ТС должно дать его участникам существенные экономические выгоды.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введение общего таможенного тарифа в отношении третьих стран позволит им обеспечить более надежную защиту от внешней конкуренции и поставить надежные барьеры для контрабанды и реэкспорта их товаров, в том числе стратегического сырья и продукции двойного применения. В этом плане предполагается, что среди стран — участников ТС в наиболее выигрышном положении окажется Россия как наиболее развитая в экономическом отношении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страна (российский ВВП в 14 раз превосходит ВВП Казахстана и в 34 раза — ВВП Беларуси). Прежде всего, речь идет о местных рынках сбыта, которые будут защищены от конкурирующего импорта из третьих стран высокими пошлинами. В целом ожидаемые выгоды для российской экономики весьма серьезны. Кроме того, по прогнозам Министерства экономического развития РФ, Россия получит наибольший экономический эффект и от ликвидации таможенных барьеров внутри ТС [16, с.135].</w:t>
      </w: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Сборы от импортных пошлин распределены между бюджетами стран-участниц ТС следующим образом: Россия будет получать 87,97% от общих сборов, Белоруссия – 4,7% и Казахстан – 7,33%.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унификация в рамках ТС внешнеэкономического законодательства и постепенное выравнивание условий хозяйственной деятельности обеспечат более благоприятную обстановку для сотрудничества предпринимательских структур государств — участников ТС.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на казахстанский рынок хотят выйти российские машиностроительные компании, которые заинтересованы не только в сбыте продукции, но и в создании производственных площадок на территории Республики Казахстан с ее гораздо более «мягким», по сравнению с Россией, налоговым климатом.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ввода новых пошлин на внешний импорт и снятия межгосударственных таможенных барьеров на эффективный сбыт в Казахстане смогут рассчитывать также российские производители одежды, кондитерских изделий, бытовой техники, нефтегазового оборудования.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В-третьих, по мере развития ТС будут создаваться реальные предпосылки для приоритетного развития торговли между его участниками, более полного обеспечения их необходимыми видами энергоносителей, сырьевых ресурсов,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машинотехнической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продукции, продовольствия и потребительских товаров, производимых в государствах — членах ТС.</w:t>
      </w:r>
    </w:p>
    <w:p w:rsidR="00B10A3A" w:rsidRPr="001B083E" w:rsidRDefault="00B10A3A" w:rsidP="001B083E">
      <w:pPr>
        <w:spacing w:after="0" w:line="360" w:lineRule="auto"/>
        <w:ind w:left="-113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задач создаваемого объединения — создать комфортные условия для всех компаний, которые ищут рынки сбыта на территории других стран — участников ТС. </w:t>
      </w:r>
    </w:p>
    <w:p w:rsidR="00FC2338" w:rsidRPr="001B083E" w:rsidRDefault="00FC2338" w:rsidP="001B083E">
      <w:pPr>
        <w:spacing w:before="100" w:beforeAutospacing="1" w:after="100" w:afterAutospacing="1" w:line="360" w:lineRule="auto"/>
        <w:ind w:left="-113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r w:rsidR="00951F27" w:rsidRPr="001B08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ЗАКОН РФ «О ВЕТЕРИНАРИИ»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Ветеринарное законодательство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Ветеринарное законодательство включает в себя Закон РФ «О ветеринарии», принимаемые в соответствии с ним законодательные акты республик в составе РФ, правовые акты автономных областей, автономных округов, краев, областей, городов Москвы и Санкт-Петербурга и другие правительственные акты, а также издаваемые Департаментом ветеринарии МСХ РФ положения, инструкции, наставления, правила, указания, нормы, нормативы, рекомендации и другие документы, регулирующие ветеринарную деятельность в стране.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Названные нормативные акты объединяют специальные сборники документов и издают под общим названием «Ветеринарное законодательство регулирует отношения в области ветеринарии, производства продуктов животноводства и защиты населения от болезней, общих для человека и животных.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Ветеринарное законодательство регламентирует: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ветеринарные мероприятия, обязательные для выполнения в животноводческих хозяйствах, комплексах, крестьянских, фермерских, подсобных хозяйствах, животноводческих кооперативных и других предприятиях, занятых разведением и выращиванием животных;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обязательные зоогигиенические и ветеринарно-санитарные условия содержания, кормления и производственного использования животных;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порядок и условия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карантинирования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животных, охраны хозяйств, населенных пунктов, водоемов от заноса возбудителей заразных болезней;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ветеринарные требования при реализации животных, продуктов и сырья животного происхождения;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правила ветеринарно-санитарной экспертизы;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способы и условия применения биологических, химиотерапевтических, дезинфицирующих препаратов, их дозировку, методики проведения диагностических исследований на инфекционные, инвазионные болезни и других специальных мероприятий, когда требуется неукоснительное соблюдение установленных методик;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порядок и критерии оценки результатов диагностических исследований;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нормы материального обеспечения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ветмероприятий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нормы затрат труда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ветспециалистов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ветработ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правовые вопросы ветеринарного дела;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порядок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госветнадзора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организацию, правила деятельности должностных лиц, осуществляющих государственный ветнадзор;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систему и порядок финансирования ветеринарной деятельности;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организационную структуру ветеринарной службы.</w:t>
      </w:r>
    </w:p>
    <w:p w:rsidR="00675C83" w:rsidRPr="001B083E" w:rsidRDefault="00675C83" w:rsidP="001B083E">
      <w:pPr>
        <w:spacing w:after="0" w:line="360" w:lineRule="auto"/>
        <w:ind w:left="-113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 ветеринарии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 ветеринарии – это правительственный акт, определяющий задачи организаций и учреждений государственной ветеринарии, права и обязанности ветеринарных специалистов, состоящих на государственной службе или работающих на сельскохозяйственных предприятиях, кооперативных организациях, занимающихся предпринимательской деятельностью, обязанности руководителей хозяйств, других должностных лиц, а также населения по сохранению поголовья животных.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 ветеринарии» состоит из 7 разделов и 25 статей.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разделе «Общие положения» сформулированы общие положения о ветеринарии в РФ, характеризующие задачи ветеринарии, ветеринарное законодательство и регулирующие основные направления ветеринарной деятельности.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Основными задачами ветеринарии в РФ являются: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реализация федеральных целевых программ по предупреждению и ликвидации карантинных и особо опасных болезней животных и осуществление региональных планов ветеринарного обслуживания животноводства;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федеральных программ по подготовке специалистов в области ветеринарии, производству препаратов и технических средств ветеринарного назначения, а также организация научных исследований по проблемам ветеринарии;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ветеринарного законодательства органами исполнительной власти, должностными лицами, предприятиями, учреждениями, организациями и иными хозяйствующими субъектами независимо от их подчиненности, общественными объединениями, международными организациями, иностранными юридическими лицами, гражданами РФ, иностранными гражданами и лицами без гражданства – владельцами животных и продуктов животноводства;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охрана территории России от заноса заразных болезней животных из иностранных государств;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государственного ветеринарного и ведомственного ветеринарно-санитарного надзора.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Названные задачи в стране решают государственная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ветеринрная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служба, ведомственные ветеринарно-санитарные службы, а также специалисты в области ветеринарии, занимающиеся предпринимательской деятельностью.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 ведению РФ относятся: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федеральное законодательство;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разработка и утверждение федеральных целевых программ по предупреждению и ликвидации карантинных и особо опасных болезней животных, проведению научных исследований по проблемам ветеринарии, а также </w:t>
      </w: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реализацией;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формирование и реализация на территории России федеральных программ в области ветеринарии;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установление и отмена на территории России карантина, других ограничений, направленных на предотвращение распространение и ликвидацию очагов заразных и массовых незаразных болезней животных;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государственная сертификация и регистрация отечественных и импортных препаратов и технических средств ветеринарного назначения, руководство системой их стандартизации и аттестации, выдача разрешений на их производство и реализацию;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разработка и утверждение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spellEnd"/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сан. требований и норм по безвредности кормов и кормовых добавок;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охрана территории страны от заноса заразных болезней животных из иностранных государств;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сотрудничество с международными организациями, иностранными государствами по вопросам ветеринарии.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в составе РФ, автономные области, округа, края, области, города Москва и Санкт-Петербург самостоятельно решают вопросы ветеринарии, за исключением тех, которые отнесены к ведению органов РФ.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предусмотрено право на ветеринарную деятельность специалистов с высшим и средним ветеринарным образованием. В профессиональной деятельности они руководствуются ветеринарным законодательством РФ и подконтрольны соответствующим органам управления государственной ветеринарной службы. Специалисты в области ветеринарии, занимающиеся предпринимательской деятельностью, обязаны зарегистрироваться в соответствующих органах управления государственной ветеринарной службы.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раздел закона регламентирует государственную, ведомственную и производственную ветеринарные службы.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систему государственной ветеринарной службы входят: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Департамент ветеринарии МСХ РФ, управления (отделы) ветеринарии в составе администраций автономной области, округов, краев, областей, городов Москвы и Санкт-Петербурга, районов и городов;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ветеринарные научно-исследовательские и научно-производственные учреждения;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ветеринарные лаборатории, противоэпизоотические отряды и экспедиции, другие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ветучреждения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непосредственно подчиненные Департаменту ветеринарии МСХ РФ, ветеринарные лаборатории и станции по борьбе с болезнями животных в республиках в составе РФ, автономных областей, округов, краев, областей, городов Москвы и Санкт-Петербурга, районов и городов; подразделения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госветнадзора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предприятиях по переработке и хранению продуктов животноводства, лаборатории ветеринарно-санитарной экспертизы на рынках, другие подразделения и учреждения ветеринарного и ветеринарно-санитарного профиля.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Ведомственные ветеринарно-санитарные службы имеют Министерство обороны и Министерство внутренних дел РФ, Служба исполнения наказаний, ФСБ. Предприятия, учреждения и организации за счет собственных средств могут создавать производственные ветеринарные службы. Ведомственные ветеринарно-санитарные и производственные ветеринарные службы осуществляют свою деятельность под методическим руководством главного государственного ветеринарного инспектора РФ.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раздел закона посвящен организации государственного, ведомственного и производственного ветеринарно-санитарного надзора. В нем приведены понятия о государственном ветеринарном надзоре, его основные функции перечень должностных лиц, осуществляющих государственный ветеринарный надзор; права главного государственного ветеринарного инспектора РФ, главных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госветинспекторов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национально-государственных, административно-территориальных образований и их заместителей; гарантии деятельности должностных лиц, учреждений и организаций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госветслужбы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осуществляющих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госветнадзор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государственные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ветинспектора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другие должностные лица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госветслужбы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осуществляющие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госветнадзор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представителями исполнительной власти и находятся под защитой государства.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исполнительной власти и местного самоуправления, предприятия, учреждения и организации, деятельность которых связана с производством и хранением, переработкой и реализацией животных, продуктов животноводства и кормов, обязаны представлять безвозмездно в пользование учреждениям и организациям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госветслужбы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служебные помещения, необходимое оборудование и средства связи, а также компенсировать затраты на их эксплуатацию.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Ведомственный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spellEnd"/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сан. надзор также осуществляется на объектах Министерства обороны, Министерства внутренних дел РФ и др. в соответствии со специальными положениями.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раздел регламентирует общие требования по предупреждению и ликвидации болезней животных и обеспечению безопасности в ветеринарном отношении продуктов животноводства. Законом предусмотрено, что при планировке и строительстве животноводческих объектов различного типа и форм собственности должны быть предусмотрены благоприятные условия для содержания животных и производства продуктов животноводства, для предупреждения загрязнения окружающей природной среды производственными отходами и возбудителями заразных болезней. В помещениях для временного или постоянного содержания животных также должны обеспечиваться благоприятные для их здоровья условия.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законе занимают меры по охране территории РФ от заноса заразных болезней животных из иностранных государств; заготовке, переработке, хранению, </w:t>
      </w: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перевозке и реализации продуктов животноводства; производству, внедрению и применению вакцин и других средств защиты животных от болезней.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Изложены обязанности предприятий, учреждений и граждан – владельцев животных и производителей продуктов животноводства.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– производители этих продуктов.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Владельцы животных и производители продуктов животноводства обязаны: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осуществлять хозяйственные и ветеринарные мероприятия, обеспечивающие предупреждение болезней животных и безопасность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  <w:proofErr w:type="gramEnd"/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предоставлять работникам государственных ветеринарных органов по их требованию животных для осмотра, извещать их обо всех случаях внезапного падежа и массового заболевания животных; выполнять мероприятия по профилактике болезней животных и борьбе с этими болезнями.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раздел регламентирует защиту населения от болезней общих для человека и животных, и пищевых отравлений.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шестом разделе предусмотрена ответственность за нарушение ветеринарного законодательства РФ; основания и порядок применения органами государственного ветнадзора мер административной ответственности за нарушение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ветзаконодательства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Седьмой раздел регламентирует международные отношения по ветеринарным вопросам.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Ответственность за выполнение требований закона РФ «О ветеринарии» несут: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руководители животноводческих ферм, предприятий и организаций (председатели колхозов, директора совхозов, животноводческих комплексов, птицефабрик, подсобных хозяйств руководители акционерных обществ, животноводческих товариществ, ассоциаций, заведующие фермами, начальники цехов, управляющие отделениями и т.д.);</w:t>
      </w:r>
      <w:proofErr w:type="gramEnd"/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животноводы (колхозники, рабочие совхозов, фермеры, крестьяне, кооператоры арендаторы и другие работники животноводства);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руководители предприятий, цехов по переработке, транспортировке, торговле, хранению продуктов и сырья животного происхождения (директора мясокомбинатов, молочных, кожсырьевых заводов, работники железнодорожного, водного, воздушного транспорта, руководители предприятий общественного питания, торговли, работники рынков и т.д.);</w:t>
      </w:r>
      <w:proofErr w:type="gramEnd"/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ветеринарные работники (ветврачи и фельдшеры);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граждане страны и иностранных государств, если ими допущены нарушения ветеринарного законодательства в период пребывания в нашей стране.</w:t>
      </w:r>
    </w:p>
    <w:p w:rsidR="00675C83" w:rsidRPr="001B083E" w:rsidRDefault="00675C83" w:rsidP="001B083E">
      <w:pPr>
        <w:spacing w:before="100" w:beforeAutospacing="1" w:after="100" w:afterAutospacing="1" w:line="36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граждане, виновные в нарушении </w:t>
      </w:r>
      <w:proofErr w:type="spellStart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spellEnd"/>
      <w:r w:rsidRPr="001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законодательства РФ, несут дисциплинарную, административную, уголовную или иную ответственность.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Закон «о ветеринарии»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Основу ВЗ составляет закон о ветеринарии. 1993г. Федеральный закон 4979-1. Последние изменения 1 января 2011 года.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Включает в себя 7 больших разделов, 25 статей.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lastRenderedPageBreak/>
        <w:t>1 раздел состоит из 4 статей. «Общие положения».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Статья 1. Что такое ветеринария в РФ. Под ветеринарии понимается область научных знаний и практической деятельности, направленных на предупреждение болезни животных и их лечение, на выпуск полноценных и безопасных в ветеринарном отношении продуктов животноводства, и защита населения от болезней, общих для человека и животных.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Основными задачами ветеринарной службы в РФ являются: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1. Проведение мероприятий по профилактике и ликвидации заболеваний животных. На сегодняшний день существует приказ №62. «</w:t>
      </w:r>
      <w:proofErr w:type="gramStart"/>
      <w:r w:rsidRPr="001B083E">
        <w:rPr>
          <w:color w:val="333333"/>
          <w:sz w:val="28"/>
          <w:szCs w:val="28"/>
        </w:rPr>
        <w:t>о</w:t>
      </w:r>
      <w:proofErr w:type="gramEnd"/>
      <w:r w:rsidRPr="001B083E">
        <w:rPr>
          <w:color w:val="333333"/>
          <w:sz w:val="28"/>
          <w:szCs w:val="28"/>
        </w:rPr>
        <w:t xml:space="preserve"> утверждении перечня заразных и иных болезней животных».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2. Подготовка специалистов в области ветеринарии.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3. </w:t>
      </w:r>
      <w:proofErr w:type="gramStart"/>
      <w:r w:rsidRPr="001B083E">
        <w:rPr>
          <w:color w:val="333333"/>
          <w:sz w:val="28"/>
          <w:szCs w:val="28"/>
        </w:rPr>
        <w:t>Контроль за</w:t>
      </w:r>
      <w:proofErr w:type="gramEnd"/>
      <w:r w:rsidRPr="001B083E">
        <w:rPr>
          <w:color w:val="333333"/>
          <w:sz w:val="28"/>
          <w:szCs w:val="28"/>
        </w:rPr>
        <w:t xml:space="preserve"> соблюдением физическими лицами, юридическими лицами, должностными лицами ветеринарного законодательства.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4. Охрана территории страны от заноса заразных заболеваний из иностранных государств.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5. Осуществление государственного ветеринарного надзора.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Сотрудничество с международными организациями и иностранными государствами по вопросам ветеринарии. Министерство с/х может издавать приказы. Полномочия министерства с/х: обеспечение </w:t>
      </w:r>
      <w:proofErr w:type="gramStart"/>
      <w:r w:rsidRPr="001B083E">
        <w:rPr>
          <w:color w:val="333333"/>
          <w:sz w:val="28"/>
          <w:szCs w:val="28"/>
        </w:rPr>
        <w:t>деятельности ведущего ветеринарного органа страны департамента ветеринарии</w:t>
      </w:r>
      <w:proofErr w:type="gramEnd"/>
      <w:r w:rsidRPr="001B083E">
        <w:rPr>
          <w:color w:val="333333"/>
          <w:sz w:val="28"/>
          <w:szCs w:val="28"/>
        </w:rPr>
        <w:t xml:space="preserve">. Министерство с/х может накладывать либо карантин, либо ограничения на </w:t>
      </w:r>
      <w:proofErr w:type="gramStart"/>
      <w:r w:rsidRPr="001B083E">
        <w:rPr>
          <w:color w:val="333333"/>
          <w:sz w:val="28"/>
          <w:szCs w:val="28"/>
        </w:rPr>
        <w:t>какие</w:t>
      </w:r>
      <w:proofErr w:type="gramEnd"/>
      <w:r w:rsidRPr="001B083E">
        <w:rPr>
          <w:color w:val="333333"/>
          <w:sz w:val="28"/>
          <w:szCs w:val="28"/>
        </w:rPr>
        <w:t xml:space="preserve"> либо субъекты. За счет М. с/х идет обеспечение ветеринарных специалистов препаратов для диагностики, профилактике болезней. М. с/х занимается разработкой и утверждением ветеринарно-санитарных норм по кормлению, содержанию животных. Занимается регистрацией лекарственных препаратов, кормов, кормовых добавок для животных.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lastRenderedPageBreak/>
        <w:t>Полномочия ветеринарной службы каждого субъекта РФ (</w:t>
      </w:r>
      <w:proofErr w:type="spellStart"/>
      <w:proofErr w:type="gramStart"/>
      <w:r w:rsidRPr="001B083E">
        <w:rPr>
          <w:color w:val="333333"/>
          <w:sz w:val="28"/>
          <w:szCs w:val="28"/>
        </w:rPr>
        <w:t>обл</w:t>
      </w:r>
      <w:proofErr w:type="spellEnd"/>
      <w:proofErr w:type="gramEnd"/>
      <w:r w:rsidRPr="001B083E">
        <w:rPr>
          <w:color w:val="333333"/>
          <w:sz w:val="28"/>
          <w:szCs w:val="28"/>
        </w:rPr>
        <w:t xml:space="preserve">, края, </w:t>
      </w:r>
      <w:proofErr w:type="spellStart"/>
      <w:r w:rsidRPr="001B083E">
        <w:rPr>
          <w:color w:val="333333"/>
          <w:sz w:val="28"/>
          <w:szCs w:val="28"/>
        </w:rPr>
        <w:t>Респ</w:t>
      </w:r>
      <w:proofErr w:type="spellEnd"/>
      <w:r w:rsidRPr="001B083E">
        <w:rPr>
          <w:color w:val="333333"/>
          <w:sz w:val="28"/>
          <w:szCs w:val="28"/>
        </w:rPr>
        <w:t>.).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1.регистрация специалистов в области ветеринарии, которых занимаются предпринимательской деятельностью</w:t>
      </w:r>
      <w:proofErr w:type="gramStart"/>
      <w:r w:rsidRPr="001B083E">
        <w:rPr>
          <w:color w:val="333333"/>
          <w:sz w:val="28"/>
          <w:szCs w:val="28"/>
        </w:rPr>
        <w:t>.</w:t>
      </w:r>
      <w:proofErr w:type="gramEnd"/>
      <w:r w:rsidRPr="001B083E">
        <w:rPr>
          <w:color w:val="333333"/>
          <w:sz w:val="28"/>
          <w:szCs w:val="28"/>
        </w:rPr>
        <w:t xml:space="preserve"> (</w:t>
      </w:r>
      <w:proofErr w:type="gramStart"/>
      <w:r w:rsidRPr="001B083E">
        <w:rPr>
          <w:color w:val="333333"/>
          <w:sz w:val="28"/>
          <w:szCs w:val="28"/>
        </w:rPr>
        <w:t>д</w:t>
      </w:r>
      <w:proofErr w:type="gramEnd"/>
      <w:r w:rsidRPr="001B083E">
        <w:rPr>
          <w:color w:val="333333"/>
          <w:sz w:val="28"/>
          <w:szCs w:val="28"/>
        </w:rPr>
        <w:t>екабрь 2006).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2.защита населения от </w:t>
      </w:r>
      <w:proofErr w:type="spellStart"/>
      <w:r w:rsidRPr="001B083E">
        <w:rPr>
          <w:color w:val="333333"/>
          <w:sz w:val="28"/>
          <w:szCs w:val="28"/>
        </w:rPr>
        <w:t>зооантропонозов</w:t>
      </w:r>
      <w:proofErr w:type="spellEnd"/>
      <w:r w:rsidRPr="001B083E">
        <w:rPr>
          <w:color w:val="333333"/>
          <w:sz w:val="28"/>
          <w:szCs w:val="28"/>
        </w:rPr>
        <w:t>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3.участие в различных федеральных ветеринарных программах на территории своего субъекта. Изменились правила по ограничению и </w:t>
      </w:r>
      <w:proofErr w:type="spellStart"/>
      <w:r w:rsidRPr="001B083E">
        <w:rPr>
          <w:color w:val="333333"/>
          <w:sz w:val="28"/>
          <w:szCs w:val="28"/>
        </w:rPr>
        <w:t>карантинированию</w:t>
      </w:r>
      <w:proofErr w:type="spellEnd"/>
      <w:r w:rsidRPr="001B083E">
        <w:rPr>
          <w:color w:val="333333"/>
          <w:sz w:val="28"/>
          <w:szCs w:val="28"/>
        </w:rPr>
        <w:t xml:space="preserve"> - карантин накладывает высшим должностным лицом субъекта РФ (губернатором).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Ветеринарные специалисты могут осуществлять любую законную деятельность. Оказание лечебной помощи животных. Может заниматься предпринимательской деятельностью – открыть свою ветеринарную клинику. Только ветеринарный специалист может проводить вскрытие животных и ставить посмертный диагноз.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2 раздел. Включает 5-7 статьи. «государственная ветеринарная служба РФ, ведомственная </w:t>
      </w:r>
      <w:proofErr w:type="spellStart"/>
      <w:r w:rsidRPr="001B083E">
        <w:rPr>
          <w:color w:val="333333"/>
          <w:sz w:val="28"/>
          <w:szCs w:val="28"/>
        </w:rPr>
        <w:t>ветеринарно</w:t>
      </w:r>
      <w:proofErr w:type="spellEnd"/>
      <w:r w:rsidRPr="001B083E">
        <w:rPr>
          <w:color w:val="333333"/>
          <w:sz w:val="28"/>
          <w:szCs w:val="28"/>
        </w:rPr>
        <w:t xml:space="preserve"> </w:t>
      </w:r>
      <w:proofErr w:type="gramStart"/>
      <w:r w:rsidRPr="001B083E">
        <w:rPr>
          <w:color w:val="333333"/>
          <w:sz w:val="28"/>
          <w:szCs w:val="28"/>
        </w:rPr>
        <w:t>-с</w:t>
      </w:r>
      <w:proofErr w:type="gramEnd"/>
      <w:r w:rsidRPr="001B083E">
        <w:rPr>
          <w:color w:val="333333"/>
          <w:sz w:val="28"/>
          <w:szCs w:val="28"/>
        </w:rPr>
        <w:t>анитарная и производственная ветеринарная службы».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Дается расшифровка, что представляет собой государственная ветеринарная служба. Задачи </w:t>
      </w:r>
      <w:proofErr w:type="spellStart"/>
      <w:r w:rsidRPr="001B083E">
        <w:rPr>
          <w:color w:val="333333"/>
          <w:sz w:val="28"/>
          <w:szCs w:val="28"/>
        </w:rPr>
        <w:t>гос</w:t>
      </w:r>
      <w:proofErr w:type="spellEnd"/>
      <w:r w:rsidRPr="001B083E">
        <w:rPr>
          <w:color w:val="333333"/>
          <w:sz w:val="28"/>
          <w:szCs w:val="28"/>
        </w:rPr>
        <w:t xml:space="preserve"> </w:t>
      </w:r>
      <w:proofErr w:type="gramStart"/>
      <w:r w:rsidRPr="001B083E">
        <w:rPr>
          <w:color w:val="333333"/>
          <w:sz w:val="28"/>
          <w:szCs w:val="28"/>
        </w:rPr>
        <w:t>–</w:t>
      </w:r>
      <w:proofErr w:type="spellStart"/>
      <w:r w:rsidRPr="001B083E">
        <w:rPr>
          <w:color w:val="333333"/>
          <w:sz w:val="28"/>
          <w:szCs w:val="28"/>
        </w:rPr>
        <w:t>в</w:t>
      </w:r>
      <w:proofErr w:type="gramEnd"/>
      <w:r w:rsidRPr="001B083E">
        <w:rPr>
          <w:color w:val="333333"/>
          <w:sz w:val="28"/>
          <w:szCs w:val="28"/>
        </w:rPr>
        <w:t>ет</w:t>
      </w:r>
      <w:proofErr w:type="spellEnd"/>
      <w:r w:rsidRPr="001B083E">
        <w:rPr>
          <w:color w:val="333333"/>
          <w:sz w:val="28"/>
          <w:szCs w:val="28"/>
        </w:rPr>
        <w:t xml:space="preserve"> службы.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1 задача. Ликвидация и предупреждение заразных и массовых незаразных болезней животных.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2. обеспечение безопасности продуктов животноводства в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>-сан отношении.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3. защита населения от </w:t>
      </w:r>
      <w:proofErr w:type="spellStart"/>
      <w:r w:rsidRPr="001B083E">
        <w:rPr>
          <w:color w:val="333333"/>
          <w:sz w:val="28"/>
          <w:szCs w:val="28"/>
        </w:rPr>
        <w:t>зооантропонозов</w:t>
      </w:r>
      <w:proofErr w:type="spellEnd"/>
      <w:r w:rsidRPr="001B083E">
        <w:rPr>
          <w:color w:val="333333"/>
          <w:sz w:val="28"/>
          <w:szCs w:val="28"/>
        </w:rPr>
        <w:t>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4. охрана территории РФ от заноса заразных заболеваний </w:t>
      </w:r>
      <w:proofErr w:type="gramStart"/>
      <w:r w:rsidRPr="001B083E">
        <w:rPr>
          <w:color w:val="333333"/>
          <w:sz w:val="28"/>
          <w:szCs w:val="28"/>
        </w:rPr>
        <w:t>из</w:t>
      </w:r>
      <w:proofErr w:type="gramEnd"/>
      <w:r w:rsidRPr="001B083E">
        <w:rPr>
          <w:color w:val="333333"/>
          <w:sz w:val="28"/>
          <w:szCs w:val="28"/>
        </w:rPr>
        <w:t xml:space="preserve"> вне.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Социальная поддержка работникам </w:t>
      </w:r>
      <w:proofErr w:type="gramStart"/>
      <w:r w:rsidRPr="001B083E">
        <w:rPr>
          <w:color w:val="333333"/>
          <w:sz w:val="28"/>
          <w:szCs w:val="28"/>
        </w:rPr>
        <w:t>ветеринарии</w:t>
      </w:r>
      <w:proofErr w:type="gramEnd"/>
      <w:r w:rsidRPr="001B083E">
        <w:rPr>
          <w:color w:val="333333"/>
          <w:sz w:val="28"/>
          <w:szCs w:val="28"/>
        </w:rPr>
        <w:t xml:space="preserve"> работающим в сельской местности более 10 лет.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lastRenderedPageBreak/>
        <w:t>3 раздел. 8-11 статьи. «Государственный ветеринарный и ведомственный ветеринарно-санитарный надзор».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proofErr w:type="spellStart"/>
      <w:r w:rsidRPr="001B083E">
        <w:rPr>
          <w:color w:val="333333"/>
          <w:sz w:val="28"/>
          <w:szCs w:val="28"/>
        </w:rPr>
        <w:t>Гос</w:t>
      </w:r>
      <w:proofErr w:type="spellEnd"/>
      <w:r w:rsidRPr="001B083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надзор</w:t>
      </w:r>
      <w:proofErr w:type="gramEnd"/>
      <w:r w:rsidRPr="001B083E">
        <w:rPr>
          <w:color w:val="333333"/>
          <w:sz w:val="28"/>
          <w:szCs w:val="28"/>
        </w:rPr>
        <w:t xml:space="preserve"> – это деятельность </w:t>
      </w:r>
      <w:proofErr w:type="spellStart"/>
      <w:r w:rsidRPr="001B083E">
        <w:rPr>
          <w:color w:val="333333"/>
          <w:sz w:val="28"/>
          <w:szCs w:val="28"/>
        </w:rPr>
        <w:t>гос</w:t>
      </w:r>
      <w:proofErr w:type="spellEnd"/>
      <w:r w:rsidRPr="001B083E">
        <w:rPr>
          <w:color w:val="333333"/>
          <w:sz w:val="28"/>
          <w:szCs w:val="28"/>
        </w:rPr>
        <w:t xml:space="preserve">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инспекторов, которая направлена на недопущение нарушений ветеринарного законодательства, выявления нарушений и привлечения нарушителя к ответственности. Основные права </w:t>
      </w:r>
      <w:proofErr w:type="spellStart"/>
      <w:r w:rsidRPr="001B083E">
        <w:rPr>
          <w:color w:val="333333"/>
          <w:sz w:val="28"/>
          <w:szCs w:val="28"/>
        </w:rPr>
        <w:t>гос</w:t>
      </w:r>
      <w:proofErr w:type="spellEnd"/>
      <w:r w:rsidRPr="001B083E">
        <w:rPr>
          <w:color w:val="333333"/>
          <w:sz w:val="28"/>
          <w:szCs w:val="28"/>
        </w:rPr>
        <w:t xml:space="preserve">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инструкторов. Он может </w:t>
      </w:r>
      <w:proofErr w:type="spellStart"/>
      <w:r w:rsidRPr="001B083E">
        <w:rPr>
          <w:color w:val="333333"/>
          <w:sz w:val="28"/>
          <w:szCs w:val="28"/>
        </w:rPr>
        <w:t>безприпятственно</w:t>
      </w:r>
      <w:proofErr w:type="spellEnd"/>
      <w:r w:rsidRPr="001B083E">
        <w:rPr>
          <w:color w:val="333333"/>
          <w:sz w:val="28"/>
          <w:szCs w:val="28"/>
        </w:rPr>
        <w:t xml:space="preserve"> посещать ветеринарные объекты. Могут проводить плановые или внеплановые проверки. </w:t>
      </w:r>
      <w:proofErr w:type="gramStart"/>
      <w:r w:rsidRPr="001B083E">
        <w:rPr>
          <w:color w:val="333333"/>
          <w:sz w:val="28"/>
          <w:szCs w:val="28"/>
        </w:rPr>
        <w:t>Имеет право знакомится</w:t>
      </w:r>
      <w:proofErr w:type="gramEnd"/>
      <w:r w:rsidRPr="001B083E">
        <w:rPr>
          <w:color w:val="333333"/>
          <w:sz w:val="28"/>
          <w:szCs w:val="28"/>
        </w:rPr>
        <w:t xml:space="preserve"> с документацией, получать необходимую информацию. Оформлять предписания на устранения нарушений. Привлекать к административной или уголовной ответственности нарушителей. Могут контролировать проведение противоэпизоотических мероприятий.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4 раздел. 12-19ст. «Общие требования по предупреждению и ликвидации болезней животных и обеспечению безопасности в ветеринарном отношении продуктов животноводства».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Надлежащие условия для кормления и содержания животных </w:t>
      </w:r>
      <w:proofErr w:type="gramStart"/>
      <w:r w:rsidRPr="001B083E">
        <w:rPr>
          <w:color w:val="333333"/>
          <w:sz w:val="28"/>
          <w:szCs w:val="28"/>
        </w:rPr>
        <w:t xml:space="preserve">( </w:t>
      </w:r>
      <w:proofErr w:type="gramEnd"/>
      <w:r w:rsidRPr="001B083E">
        <w:rPr>
          <w:color w:val="333333"/>
          <w:sz w:val="28"/>
          <w:szCs w:val="28"/>
        </w:rPr>
        <w:t>проектирование постройки и далее). Правила покупки и перевозки животных. Действия по наложению карантина и ограничений.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Основные обязанности владельцев животных.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1. Должны соблюдать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>-сан требования и зоогигиенические правила при строительстве, размещении объекта для животных.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2. В случаях массового заболевания или внезапного падежа немедленно информировать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специалистов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3. По требованию специалистов предъявлять животных для лечебных или профилактических мероприятий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4. До прибытия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специалистов изолировать </w:t>
      </w:r>
      <w:proofErr w:type="gramStart"/>
      <w:r w:rsidRPr="001B083E">
        <w:rPr>
          <w:color w:val="333333"/>
          <w:sz w:val="28"/>
          <w:szCs w:val="28"/>
        </w:rPr>
        <w:t>больное</w:t>
      </w:r>
      <w:proofErr w:type="gramEnd"/>
      <w:r w:rsidRPr="001B083E">
        <w:rPr>
          <w:color w:val="333333"/>
          <w:sz w:val="28"/>
          <w:szCs w:val="28"/>
        </w:rPr>
        <w:t xml:space="preserve"> животных от здоровых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lastRenderedPageBreak/>
        <w:t xml:space="preserve">5. Соблюдение всех правил и рекомендаций, которые дает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специалист.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6. Соблюдение правила перевозки животных, убоя животных, переработки и хранения продукции животного.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И так далее.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При ликвидации особо опасных заболеваниях при подозрении животных изымают, при заболевании животных таким заболеванием животных уничтожают и продукцию тоже.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5 раздел 20-22 ст. «Защита населения от болезней общих для человека и животных и пищевых отравлений».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Продукция и сырье должны проходить </w:t>
      </w:r>
      <w:proofErr w:type="spell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-сан экспертизу. </w:t>
      </w:r>
      <w:proofErr w:type="spellStart"/>
      <w:r w:rsidRPr="001B083E">
        <w:rPr>
          <w:color w:val="333333"/>
          <w:sz w:val="28"/>
          <w:szCs w:val="28"/>
        </w:rPr>
        <w:t>Недопускается</w:t>
      </w:r>
      <w:proofErr w:type="spellEnd"/>
      <w:r w:rsidRPr="001B083E">
        <w:rPr>
          <w:color w:val="333333"/>
          <w:sz w:val="28"/>
          <w:szCs w:val="28"/>
        </w:rPr>
        <w:t xml:space="preserve"> опасная и сомнительная продукция.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6 раздел 23-24 ст. «Ответственность за нарушение ветеринарного законодательства».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 xml:space="preserve">1.нарушители несут </w:t>
      </w:r>
      <w:proofErr w:type="spellStart"/>
      <w:r w:rsidRPr="001B083E">
        <w:rPr>
          <w:color w:val="333333"/>
          <w:sz w:val="28"/>
          <w:szCs w:val="28"/>
        </w:rPr>
        <w:t>десциплинарную</w:t>
      </w:r>
      <w:proofErr w:type="spellEnd"/>
      <w:r w:rsidRPr="001B083E">
        <w:rPr>
          <w:color w:val="333333"/>
          <w:sz w:val="28"/>
          <w:szCs w:val="28"/>
        </w:rPr>
        <w:t>, уголовную и административную ответственности.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2.привлечение к ответственности, не освобождает от выплаты ущерба, компенсации.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7 раздел. «Международные договоры».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Инструкция – документ, который регламентирует правила проведения мероприятий по профилактике или ликвидации заболевании.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Положение – определяет права и обязанности ветеринарных специалистов, а так же права и обязанности юридических лиц (</w:t>
      </w:r>
      <w:proofErr w:type="spellStart"/>
      <w:proofErr w:type="gramStart"/>
      <w:r w:rsidRPr="001B083E">
        <w:rPr>
          <w:color w:val="333333"/>
          <w:sz w:val="28"/>
          <w:szCs w:val="28"/>
        </w:rPr>
        <w:t>вет</w:t>
      </w:r>
      <w:proofErr w:type="spellEnd"/>
      <w:r w:rsidRPr="001B083E">
        <w:rPr>
          <w:color w:val="333333"/>
          <w:sz w:val="28"/>
          <w:szCs w:val="28"/>
        </w:rPr>
        <w:t xml:space="preserve"> станций</w:t>
      </w:r>
      <w:proofErr w:type="gramEnd"/>
      <w:r w:rsidRPr="001B083E">
        <w:rPr>
          <w:color w:val="333333"/>
          <w:sz w:val="28"/>
          <w:szCs w:val="28"/>
        </w:rPr>
        <w:t>, учреждений и т.д.).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276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lastRenderedPageBreak/>
        <w:t xml:space="preserve">Указания – поступает из руководящих ветеринарных </w:t>
      </w:r>
      <w:proofErr w:type="gramStart"/>
      <w:r w:rsidRPr="001B083E">
        <w:rPr>
          <w:color w:val="333333"/>
          <w:sz w:val="28"/>
          <w:szCs w:val="28"/>
        </w:rPr>
        <w:t>органах</w:t>
      </w:r>
      <w:proofErr w:type="gramEnd"/>
      <w:r w:rsidRPr="001B083E">
        <w:rPr>
          <w:color w:val="333333"/>
          <w:sz w:val="28"/>
          <w:szCs w:val="28"/>
        </w:rPr>
        <w:t xml:space="preserve"> по проведению разовых или периодических мероприятий.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276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Наставление – определяет технику и методику выполнения ветеринарных мероприятий.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Ветеринарно-санитарные правила – определяет порядок и условия содержания и реализации животных.</w:t>
      </w:r>
    </w:p>
    <w:p w:rsidR="00742A9E" w:rsidRPr="001B083E" w:rsidRDefault="00742A9E" w:rsidP="001B083E">
      <w:pPr>
        <w:pStyle w:val="a3"/>
        <w:shd w:val="clear" w:color="auto" w:fill="FFFFFF"/>
        <w:spacing w:before="300" w:beforeAutospacing="0" w:after="300" w:afterAutospacing="0" w:line="360" w:lineRule="auto"/>
        <w:ind w:left="-1134" w:right="300"/>
        <w:jc w:val="both"/>
        <w:rPr>
          <w:color w:val="333333"/>
          <w:sz w:val="28"/>
          <w:szCs w:val="28"/>
        </w:rPr>
      </w:pPr>
      <w:r w:rsidRPr="001B083E">
        <w:rPr>
          <w:color w:val="333333"/>
          <w:sz w:val="28"/>
          <w:szCs w:val="28"/>
        </w:rPr>
        <w:t>Ветеринарн</w:t>
      </w:r>
      <w:proofErr w:type="gramStart"/>
      <w:r w:rsidRPr="001B083E">
        <w:rPr>
          <w:color w:val="333333"/>
          <w:sz w:val="28"/>
          <w:szCs w:val="28"/>
        </w:rPr>
        <w:t>о-</w:t>
      </w:r>
      <w:proofErr w:type="gramEnd"/>
      <w:r w:rsidRPr="001B083E">
        <w:rPr>
          <w:color w:val="333333"/>
          <w:sz w:val="28"/>
          <w:szCs w:val="28"/>
        </w:rPr>
        <w:t xml:space="preserve"> санитарные требования – документ об обязательных ветеринарных нормах, которые прикрепляются к различным мероприятия.</w:t>
      </w:r>
    </w:p>
    <w:p w:rsidR="004D12BD" w:rsidRPr="001B083E" w:rsidRDefault="004D12BD" w:rsidP="001B083E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12BD" w:rsidRPr="001B083E" w:rsidSect="00B1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C41"/>
    <w:multiLevelType w:val="hybridMultilevel"/>
    <w:tmpl w:val="53068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784F"/>
    <w:multiLevelType w:val="hybridMultilevel"/>
    <w:tmpl w:val="8F02BBBE"/>
    <w:lvl w:ilvl="0" w:tplc="138894B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B48C2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C964A7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86ECC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E40AE5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7A3FF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60DEE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F866B1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48A518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7A57C6"/>
    <w:multiLevelType w:val="hybridMultilevel"/>
    <w:tmpl w:val="10609736"/>
    <w:lvl w:ilvl="0" w:tplc="7CCAB03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05"/>
    <w:rsid w:val="001B083E"/>
    <w:rsid w:val="00376CFF"/>
    <w:rsid w:val="003C1B9D"/>
    <w:rsid w:val="00456097"/>
    <w:rsid w:val="004D12BD"/>
    <w:rsid w:val="00675C83"/>
    <w:rsid w:val="00742A9E"/>
    <w:rsid w:val="00870605"/>
    <w:rsid w:val="00874564"/>
    <w:rsid w:val="00926A7A"/>
    <w:rsid w:val="00951F27"/>
    <w:rsid w:val="009635E6"/>
    <w:rsid w:val="009A674E"/>
    <w:rsid w:val="00AC74B6"/>
    <w:rsid w:val="00B10A3A"/>
    <w:rsid w:val="00B83798"/>
    <w:rsid w:val="00D3558F"/>
    <w:rsid w:val="00FC233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5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C1B9D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B10A3A"/>
    <w:rPr>
      <w:color w:val="0000FF"/>
      <w:u w:val="single"/>
    </w:rPr>
  </w:style>
  <w:style w:type="character" w:customStyle="1" w:styleId="w">
    <w:name w:val="w"/>
    <w:basedOn w:val="a0"/>
    <w:rsid w:val="00B10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5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C1B9D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B10A3A"/>
    <w:rPr>
      <w:color w:val="0000FF"/>
      <w:u w:val="single"/>
    </w:rPr>
  </w:style>
  <w:style w:type="character" w:customStyle="1" w:styleId="w">
    <w:name w:val="w"/>
    <w:basedOn w:val="a0"/>
    <w:rsid w:val="00B1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45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92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51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7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0%D0%BD%D0%B0" TargetMode="External"/><Relationship Id="rId13" Type="http://schemas.openxmlformats.org/officeDocument/2006/relationships/hyperlink" Target="https://ru.wikipedia.org/wiki/%D0%9E%D1%82%D1%80%D0%B0%D1%81%D0%BB%D0%B8_%D1%8D%D0%BA%D0%BE%D0%BD%D0%BE%D0%BC%D0%B8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0%BA%D0%BE%D0%BD%D0%BE%D0%BC%D0%B8%D0%BA%D0%B0" TargetMode="External"/><Relationship Id="rId12" Type="http://schemas.openxmlformats.org/officeDocument/2006/relationships/hyperlink" Target="https://ru.wikipedia.org/wiki/%D0%AD%D0%BA%D0%BE%D0%BD%D0%BE%D0%BC%D0%B8%D1%87%D0%B5%D1%81%D0%BA%D0%B0%D1%8F_%D0%BF%D0%BE%D0%BB%D0%B8%D1%82%D0%B8%D0%BA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3%D0%BD%D0%B8%D1%84%D0%B8%D0%BA%D0%B0%D1%86%D0%B8%D1%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2%D0%B0%D1%80%D0%B8%D1%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E%D1%81%D1%83%D0%B4%D0%B0%D1%80%D1%81%D1%82%D0%B2%D0%BE" TargetMode="External"/><Relationship Id="rId14" Type="http://schemas.openxmlformats.org/officeDocument/2006/relationships/hyperlink" Target="https://dic.academic.ru/dic.nsf/enc1p/49350/%D0%A3%D0%9D%D0%98%D0%A4%D0%98%D0%9A%D0%90%D0%A6%D0%98%D0%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E01F-E06B-4C38-A6FE-6C3F623B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2020-09-07T08:18:00Z</dcterms:created>
  <dcterms:modified xsi:type="dcterms:W3CDTF">2021-09-08T08:29:00Z</dcterms:modified>
</cp:coreProperties>
</file>